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385CC2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00FE6AD6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5CC2" w:rsidRPr="0038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Безопасность </w:t>
      </w:r>
      <w:proofErr w:type="spellStart"/>
      <w:r w:rsidR="006F7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вычеслительных</w:t>
      </w:r>
      <w:proofErr w:type="spellEnd"/>
      <w:r w:rsidR="006F7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систем и сетей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385CC2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66D3C390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 xml:space="preserve">ИИ и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</w:p>
    <w:p w14:paraId="6140C65C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02BB6F10" w:rsidR="00DD276A" w:rsidRPr="00385CC2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«6В0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7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3 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–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i/>
          <w:sz w:val="28"/>
          <w:szCs w:val="28"/>
          <w:lang w:val="kk-KZ" w:eastAsia="ar-SA"/>
        </w:rPr>
        <w:t>Интеллектуальные системы управления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385CC2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38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2637D87B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Курс</w:t>
      </w:r>
      <w:r w:rsidRPr="00385C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14:paraId="7B36D467" w14:textId="135100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Шортанб</w:t>
      </w:r>
      <w:bookmarkStart w:id="0" w:name="_GoBack"/>
      <w:bookmarkEnd w:id="0"/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аева А.Т.</w:t>
      </w:r>
    </w:p>
    <w:p w14:paraId="7B9D2FE8" w14:textId="77777777" w:rsidR="00BA090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385CC2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385CC2">
        <w:rPr>
          <w:rFonts w:ascii="Times New Roman" w:hAnsi="Times New Roman" w:cs="Times New Roman"/>
          <w:sz w:val="28"/>
          <w:szCs w:val="28"/>
        </w:rPr>
        <w:t xml:space="preserve"> –</w:t>
      </w:r>
      <w:r w:rsidR="00BA09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8D0F4" w14:textId="701CD855" w:rsidR="00BA0902" w:rsidRDefault="00BA0902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Стандартно устно </w:t>
      </w:r>
    </w:p>
    <w:p w14:paraId="568FA89A" w14:textId="3CFE98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385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385CC2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AE872" w14:textId="77777777" w:rsidR="00DD276A" w:rsidRPr="00385CC2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385CC2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71DD9BE7" w14:textId="5DB2EC72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Информационная безопасность: что ей угрожает и как с этим бороться</w:t>
      </w:r>
    </w:p>
    <w:p w14:paraId="5058050B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Криптография и защита данных</w:t>
      </w:r>
    </w:p>
    <w:p w14:paraId="59D183E9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  <w:lang w:val="kk-KZ"/>
        </w:rPr>
        <w:t>Защита сетей и коммуникаций</w:t>
      </w:r>
    </w:p>
    <w:p w14:paraId="1F6C724F" w14:textId="77777777" w:rsid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proofErr w:type="spellStart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DDoS</w:t>
      </w:r>
      <w:proofErr w:type="spellEnd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-атаки в 2022 и методы защиты от них</w:t>
      </w:r>
    </w:p>
    <w:p w14:paraId="6B87FDCA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Управление безопасностью в организации</w:t>
      </w:r>
    </w:p>
    <w:p w14:paraId="42FA8A86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Политики информационной безопасности</w:t>
      </w:r>
    </w:p>
    <w:p w14:paraId="39D61512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Метод расчета риска информационной безопасности</w:t>
      </w:r>
    </w:p>
    <w:p w14:paraId="3ACD4438" w14:textId="725ECC72" w:rsidR="00DD276A" w:rsidRPr="00385CC2" w:rsidRDefault="008C5781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lastRenderedPageBreak/>
        <w:t>План реагирования на инциденты кибербезопасности: что это и почему он нужен каждой организации</w:t>
      </w:r>
    </w:p>
    <w:sectPr w:rsidR="00DD276A" w:rsidRPr="00385CC2" w:rsidSect="0038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D"/>
    <w:multiLevelType w:val="hybridMultilevel"/>
    <w:tmpl w:val="33CC8570"/>
    <w:lvl w:ilvl="0" w:tplc="1BBEAA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85CC2"/>
    <w:rsid w:val="003F5A1A"/>
    <w:rsid w:val="00403141"/>
    <w:rsid w:val="00596E9F"/>
    <w:rsid w:val="0067102C"/>
    <w:rsid w:val="006F6C74"/>
    <w:rsid w:val="006F70AF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BA0902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2023-11-03T04:58:00Z</dcterms:created>
  <dcterms:modified xsi:type="dcterms:W3CDTF">2023-11-03T04:58:00Z</dcterms:modified>
</cp:coreProperties>
</file>